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580A" w:rsidR="009F580A" w:rsidP="35B2A5EB" w:rsidRDefault="009F580A" w14:paraId="3D196F27" w14:textId="07BC30E6">
      <w:pPr>
        <w:jc w:val="both"/>
        <w:rPr>
          <w:rFonts w:ascii="Times New Roman" w:hAnsi="Times New Roman" w:eastAsia="Times New Roman" w:cs="Times New Roman"/>
        </w:rPr>
      </w:pPr>
      <w:r w:rsidRPr="35B2A5EB" w:rsidR="009F580A">
        <w:rPr>
          <w:rFonts w:ascii="Times New Roman" w:hAnsi="Times New Roman" w:eastAsia="Times New Roman" w:cs="Times New Roman"/>
        </w:rPr>
        <w:t xml:space="preserve">Re: patient </w:t>
      </w:r>
      <w:r w:rsidRPr="35B2A5EB" w:rsidR="00715D16">
        <w:rPr>
          <w:rFonts w:ascii="Times New Roman" w:hAnsi="Times New Roman" w:eastAsia="Times New Roman" w:cs="Times New Roman"/>
        </w:rPr>
        <w:t>xxxx</w:t>
      </w:r>
      <w:r w:rsidRPr="35B2A5EB" w:rsidR="009F580A">
        <w:rPr>
          <w:rFonts w:ascii="Times New Roman" w:hAnsi="Times New Roman" w:eastAsia="Times New Roman" w:cs="Times New Roman"/>
        </w:rPr>
        <w:t xml:space="preserve">, </w:t>
      </w:r>
      <w:r w:rsidRPr="35B2A5EB" w:rsidR="009F580A">
        <w:rPr>
          <w:rFonts w:ascii="Times New Roman" w:hAnsi="Times New Roman" w:eastAsia="Times New Roman" w:cs="Times New Roman"/>
        </w:rPr>
        <w:t>expedited</w:t>
      </w:r>
      <w:r w:rsidRPr="35B2A5EB" w:rsidR="009F580A">
        <w:rPr>
          <w:rFonts w:ascii="Times New Roman" w:hAnsi="Times New Roman" w:eastAsia="Times New Roman" w:cs="Times New Roman"/>
        </w:rPr>
        <w:t xml:space="preserve"> appeal </w:t>
      </w:r>
      <w:r w:rsidRPr="35B2A5EB" w:rsidR="00715D16">
        <w:rPr>
          <w:rFonts w:ascii="Times New Roman" w:hAnsi="Times New Roman" w:eastAsia="Times New Roman" w:cs="Times New Roman"/>
        </w:rPr>
        <w:t>xxxx</w:t>
      </w:r>
    </w:p>
    <w:p w:rsidRPr="009F580A" w:rsidR="009F580A" w:rsidP="35B2A5EB" w:rsidRDefault="009F580A" w14:paraId="13C9F3B4" w14:textId="6E33C5CA">
      <w:pPr>
        <w:jc w:val="both"/>
        <w:rPr>
          <w:rFonts w:ascii="Times New Roman" w:hAnsi="Times New Roman" w:eastAsia="Times New Roman" w:cs="Times New Roman"/>
        </w:rPr>
      </w:pPr>
      <w:r w:rsidRPr="00E4ECA0" w:rsidR="009F580A">
        <w:rPr>
          <w:rFonts w:ascii="Times New Roman" w:hAnsi="Times New Roman" w:eastAsia="Times New Roman" w:cs="Times New Roman"/>
        </w:rPr>
        <w:t xml:space="preserve">To </w:t>
      </w:r>
      <w:r w:rsidRPr="00E4ECA0" w:rsidR="48A3E9CF">
        <w:rPr>
          <w:rFonts w:ascii="Times New Roman" w:hAnsi="Times New Roman" w:eastAsia="Times New Roman" w:cs="Times New Roman"/>
        </w:rPr>
        <w:t>W</w:t>
      </w:r>
      <w:r w:rsidRPr="00E4ECA0" w:rsidR="009F580A">
        <w:rPr>
          <w:rFonts w:ascii="Times New Roman" w:hAnsi="Times New Roman" w:eastAsia="Times New Roman" w:cs="Times New Roman"/>
        </w:rPr>
        <w:t xml:space="preserve">hom </w:t>
      </w:r>
      <w:r w:rsidRPr="00E4ECA0" w:rsidR="59BC3430">
        <w:rPr>
          <w:rFonts w:ascii="Times New Roman" w:hAnsi="Times New Roman" w:eastAsia="Times New Roman" w:cs="Times New Roman"/>
        </w:rPr>
        <w:t>It M</w:t>
      </w:r>
      <w:r w:rsidRPr="00E4ECA0" w:rsidR="009F580A">
        <w:rPr>
          <w:rFonts w:ascii="Times New Roman" w:hAnsi="Times New Roman" w:eastAsia="Times New Roman" w:cs="Times New Roman"/>
        </w:rPr>
        <w:t xml:space="preserve">ay </w:t>
      </w:r>
      <w:r w:rsidRPr="00E4ECA0" w:rsidR="588B28BC">
        <w:rPr>
          <w:rFonts w:ascii="Times New Roman" w:hAnsi="Times New Roman" w:eastAsia="Times New Roman" w:cs="Times New Roman"/>
        </w:rPr>
        <w:t>C</w:t>
      </w:r>
      <w:r w:rsidRPr="00E4ECA0" w:rsidR="009F580A">
        <w:rPr>
          <w:rFonts w:ascii="Times New Roman" w:hAnsi="Times New Roman" w:eastAsia="Times New Roman" w:cs="Times New Roman"/>
        </w:rPr>
        <w:t xml:space="preserve">oncern: </w:t>
      </w:r>
    </w:p>
    <w:p w:rsidRPr="009F580A" w:rsidR="009F580A" w:rsidP="35B2A5EB" w:rsidRDefault="009F580A" w14:paraId="4596ED46" w14:textId="5693410F">
      <w:pPr>
        <w:jc w:val="both"/>
        <w:rPr>
          <w:rFonts w:ascii="Times New Roman" w:hAnsi="Times New Roman" w:eastAsia="Times New Roman" w:cs="Times New Roman"/>
        </w:rPr>
      </w:pPr>
      <w:r w:rsidRPr="35B2A5EB" w:rsidR="009F580A">
        <w:rPr>
          <w:rFonts w:ascii="Times New Roman" w:hAnsi="Times New Roman" w:eastAsia="Times New Roman" w:cs="Times New Roman"/>
        </w:rPr>
        <w:t xml:space="preserve">This letter is to supplement the expedited appeal for the use of </w:t>
      </w:r>
      <w:r w:rsidRPr="35B2A5EB" w:rsidR="009F580A">
        <w:rPr>
          <w:rFonts w:ascii="Times New Roman" w:hAnsi="Times New Roman" w:eastAsia="Times New Roman" w:cs="Times New Roman"/>
          <w:b w:val="1"/>
          <w:bCs w:val="1"/>
        </w:rPr>
        <w:t xml:space="preserve">IMRT for the treatment of </w:t>
      </w:r>
      <w:r w:rsidRPr="35B2A5EB" w:rsidR="00D87FC8">
        <w:rPr>
          <w:rFonts w:ascii="Times New Roman" w:hAnsi="Times New Roman" w:eastAsia="Times New Roman" w:cs="Times New Roman"/>
          <w:b w:val="1"/>
          <w:bCs w:val="1"/>
        </w:rPr>
        <w:t>XXXXX</w:t>
      </w:r>
      <w:r w:rsidRPr="35B2A5EB" w:rsidR="009F580A">
        <w:rPr>
          <w:rFonts w:ascii="Times New Roman" w:hAnsi="Times New Roman" w:eastAsia="Times New Roman" w:cs="Times New Roman"/>
        </w:rPr>
        <w:t xml:space="preserve">.  </w:t>
      </w:r>
      <w:r w:rsidRPr="35B2A5EB" w:rsidR="009F580A">
        <w:rPr>
          <w:rFonts w:ascii="Times New Roman" w:hAnsi="Times New Roman" w:eastAsia="Times New Roman" w:cs="Times New Roman"/>
        </w:rPr>
        <w:t xml:space="preserve">This patient's history is complicated by the presence of 2 malignancies, a lung cancer which is now treated and then this head and neck cancer which was </w:t>
      </w:r>
      <w:r w:rsidRPr="35B2A5EB" w:rsidR="009F580A">
        <w:rPr>
          <w:rFonts w:ascii="Times New Roman" w:hAnsi="Times New Roman" w:eastAsia="Times New Roman" w:cs="Times New Roman"/>
        </w:rPr>
        <w:t>identified</w:t>
      </w:r>
      <w:r w:rsidRPr="35B2A5EB" w:rsidR="009F580A">
        <w:rPr>
          <w:rFonts w:ascii="Times New Roman" w:hAnsi="Times New Roman" w:eastAsia="Times New Roman" w:cs="Times New Roman"/>
        </w:rPr>
        <w:t xml:space="preserve"> due to left neck lymphadenopathy which is biopsy-proven</w:t>
      </w:r>
      <w:r w:rsidRPr="35B2A5EB" w:rsidR="009F580A">
        <w:rPr>
          <w:rFonts w:ascii="Times New Roman" w:hAnsi="Times New Roman" w:eastAsia="Times New Roman" w:cs="Times New Roman"/>
          <w:b w:val="1"/>
          <w:bCs w:val="1"/>
        </w:rPr>
        <w:t xml:space="preserve"> p16 positive squamous cell carcinoma consistent with head and neck primary</w:t>
      </w:r>
      <w:r w:rsidRPr="35B2A5EB" w:rsidR="009F580A">
        <w:rPr>
          <w:rFonts w:ascii="Times New Roman" w:hAnsi="Times New Roman" w:eastAsia="Times New Roman" w:cs="Times New Roman"/>
        </w:rPr>
        <w:t xml:space="preserve">. </w:t>
      </w:r>
      <w:r w:rsidRPr="35B2A5EB" w:rsidR="009F580A">
        <w:rPr>
          <w:rFonts w:ascii="Times New Roman" w:hAnsi="Times New Roman" w:eastAsia="Times New Roman" w:cs="Times New Roman"/>
        </w:rPr>
        <w:t>The patient has a left-sided oropharynx mass which is the likely primary that gave rise to the left neck biopsy-proven malignancy.</w:t>
      </w:r>
    </w:p>
    <w:p w:rsidRPr="009F580A" w:rsidR="009F580A" w:rsidP="35B2A5EB" w:rsidRDefault="009F580A" w14:paraId="4A1968B3" w14:textId="04C2BA11">
      <w:pPr>
        <w:jc w:val="both"/>
        <w:rPr>
          <w:rFonts w:ascii="Times New Roman" w:hAnsi="Times New Roman" w:eastAsia="Times New Roman" w:cs="Times New Roman"/>
        </w:rPr>
      </w:pPr>
      <w:r w:rsidRPr="35B2A5EB" w:rsidR="009F580A">
        <w:rPr>
          <w:rFonts w:ascii="Times New Roman" w:hAnsi="Times New Roman" w:eastAsia="Times New Roman" w:cs="Times New Roman"/>
        </w:rPr>
        <w:t xml:space="preserve">It is unclear to us why IMRT was denied as it is standard of care treatment of an oropharyngeal squamous cell carcinoma. However, it may be because the patient's history has played out over an extended period given the presence of the 2 malignancies. </w:t>
      </w:r>
      <w:r w:rsidRPr="35B2A5EB" w:rsidR="009F580A">
        <w:rPr>
          <w:rFonts w:ascii="Times New Roman" w:hAnsi="Times New Roman" w:eastAsia="Times New Roman" w:cs="Times New Roman"/>
        </w:rPr>
        <w:t xml:space="preserve">We initially saw the patient in consultation in </w:t>
      </w:r>
      <w:r w:rsidRPr="35B2A5EB" w:rsidR="00537830">
        <w:rPr>
          <w:rFonts w:ascii="Times New Roman" w:hAnsi="Times New Roman" w:eastAsia="Times New Roman" w:cs="Times New Roman"/>
          <w:b w:val="1"/>
          <w:bCs w:val="1"/>
        </w:rPr>
        <w:t>(insert date)</w:t>
      </w:r>
      <w:r w:rsidRPr="35B2A5EB" w:rsidR="009F580A">
        <w:rPr>
          <w:rFonts w:ascii="Times New Roman" w:hAnsi="Times New Roman" w:eastAsia="Times New Roman" w:cs="Times New Roman"/>
        </w:rPr>
        <w:t xml:space="preserve"> at which time we were focused on treatment of his non-small cell lung cancer.</w:t>
      </w:r>
      <w:r w:rsidRPr="35B2A5EB" w:rsidR="009F580A">
        <w:rPr>
          <w:rFonts w:ascii="Times New Roman" w:hAnsi="Times New Roman" w:eastAsia="Times New Roman" w:cs="Times New Roman"/>
        </w:rPr>
        <w:t xml:space="preserve"> Following completion of the non-small cell lung cancer, the head and neck cancer was also </w:t>
      </w:r>
      <w:r w:rsidRPr="35B2A5EB" w:rsidR="009F580A">
        <w:rPr>
          <w:rFonts w:ascii="Times New Roman" w:hAnsi="Times New Roman" w:eastAsia="Times New Roman" w:cs="Times New Roman"/>
        </w:rPr>
        <w:t>confirmed</w:t>
      </w:r>
      <w:r w:rsidRPr="35B2A5EB" w:rsidR="009F580A">
        <w:rPr>
          <w:rFonts w:ascii="Times New Roman" w:hAnsi="Times New Roman" w:eastAsia="Times New Roman" w:cs="Times New Roman"/>
        </w:rPr>
        <w:t xml:space="preserve"> and the patient was seen in follow-up here at that time to discuss the diagnosis of the head and neck malignancy and to discuss the recommended treatment which is definitive radiotherapy. </w:t>
      </w:r>
      <w:r w:rsidRPr="35B2A5EB" w:rsidR="009F580A">
        <w:rPr>
          <w:rFonts w:ascii="Times New Roman" w:hAnsi="Times New Roman" w:eastAsia="Times New Roman" w:cs="Times New Roman"/>
        </w:rPr>
        <w:t>Of note addition, while the left neck level 2 lymph node was biopsy-proven squamous cell carcinoma p16 positive consistent with head and neck primary, he also underwent a biopsy of the oropharyngeal mass.</w:t>
      </w:r>
      <w:r w:rsidRPr="35B2A5EB" w:rsidR="009F580A">
        <w:rPr>
          <w:rFonts w:ascii="Times New Roman" w:hAnsi="Times New Roman" w:eastAsia="Times New Roman" w:cs="Times New Roman"/>
        </w:rPr>
        <w:t xml:space="preserve"> Unfortunately, the biopsy produced insufficient tissue for full evaluation</w:t>
      </w:r>
      <w:r w:rsidRPr="35B2A5EB" w:rsidR="009F580A">
        <w:rPr>
          <w:rFonts w:ascii="Times New Roman" w:hAnsi="Times New Roman" w:eastAsia="Times New Roman" w:cs="Times New Roman"/>
        </w:rPr>
        <w:t xml:space="preserve">. </w:t>
      </w:r>
      <w:r w:rsidRPr="35B2A5EB" w:rsidR="009F580A">
        <w:rPr>
          <w:rFonts w:ascii="Times New Roman" w:hAnsi="Times New Roman" w:eastAsia="Times New Roman" w:cs="Times New Roman"/>
        </w:rPr>
        <w:t xml:space="preserve">Based on the location of the left level 2 lymph node and the ipsilateral oropharyngeal mass, this is the obvious source of the primary malignancy which gave rise to the left level 2 lymph node metastasis. </w:t>
      </w:r>
    </w:p>
    <w:p w:rsidRPr="009F580A" w:rsidR="009F580A" w:rsidP="35B2A5EB" w:rsidRDefault="009F580A" w14:paraId="4BD285CD" w14:textId="77777777" w14:noSpellErr="1">
      <w:pPr>
        <w:jc w:val="both"/>
        <w:rPr>
          <w:rFonts w:ascii="Times New Roman" w:hAnsi="Times New Roman" w:eastAsia="Times New Roman" w:cs="Times New Roman"/>
          <w:b w:val="1"/>
          <w:bCs w:val="1"/>
        </w:rPr>
      </w:pPr>
      <w:r w:rsidRPr="35B2A5EB" w:rsidR="009F580A">
        <w:rPr>
          <w:rFonts w:ascii="Times New Roman" w:hAnsi="Times New Roman" w:eastAsia="Times New Roman" w:cs="Times New Roman"/>
        </w:rPr>
        <w:t xml:space="preserve">We know that the left level 2 lymph node squamous cell carcinoma p16 positive is different from his prior lung cancer because the </w:t>
      </w:r>
      <w:r w:rsidRPr="35B2A5EB" w:rsidR="009F580A">
        <w:rPr>
          <w:rFonts w:ascii="Times New Roman" w:hAnsi="Times New Roman" w:eastAsia="Times New Roman" w:cs="Times New Roman"/>
          <w:b w:val="1"/>
          <w:bCs w:val="1"/>
        </w:rPr>
        <w:t>lung cancer staining pattern does not match that which was found in the left level 2 lymph node.</w:t>
      </w:r>
    </w:p>
    <w:p w:rsidRPr="009F580A" w:rsidR="009F580A" w:rsidP="35B2A5EB" w:rsidRDefault="009F580A" w14:paraId="6663DD17" w14:textId="4E85235E">
      <w:pPr>
        <w:jc w:val="both"/>
        <w:rPr>
          <w:rFonts w:ascii="Times New Roman" w:hAnsi="Times New Roman" w:eastAsia="Times New Roman" w:cs="Times New Roman"/>
        </w:rPr>
      </w:pPr>
      <w:r w:rsidRPr="35B2A5EB" w:rsidR="009F580A">
        <w:rPr>
          <w:rFonts w:ascii="Times New Roman" w:hAnsi="Times New Roman" w:eastAsia="Times New Roman" w:cs="Times New Roman"/>
        </w:rPr>
        <w:t xml:space="preserve">While I have no reason to doubt that the review process performed by </w:t>
      </w:r>
      <w:r w:rsidRPr="35B2A5EB" w:rsidR="00BD7647">
        <w:rPr>
          <w:rFonts w:ascii="Times New Roman" w:hAnsi="Times New Roman" w:eastAsia="Times New Roman" w:cs="Times New Roman"/>
          <w:b w:val="1"/>
          <w:bCs w:val="1"/>
        </w:rPr>
        <w:t>(insert insurance company)</w:t>
      </w:r>
      <w:r w:rsidRPr="35B2A5EB" w:rsidR="009F580A">
        <w:rPr>
          <w:rFonts w:ascii="Times New Roman" w:hAnsi="Times New Roman" w:eastAsia="Times New Roman" w:cs="Times New Roman"/>
        </w:rPr>
        <w:t xml:space="preserve"> and its affiliated </w:t>
      </w:r>
      <w:r w:rsidRPr="35B2A5EB" w:rsidR="00BD7647">
        <w:rPr>
          <w:rFonts w:ascii="Times New Roman" w:hAnsi="Times New Roman" w:eastAsia="Times New Roman" w:cs="Times New Roman"/>
          <w:b w:val="1"/>
          <w:bCs w:val="1"/>
        </w:rPr>
        <w:t>(insert ROBM, if applicable)</w:t>
      </w:r>
      <w:r w:rsidRPr="35B2A5EB" w:rsidR="009F580A">
        <w:rPr>
          <w:rFonts w:ascii="Times New Roman" w:hAnsi="Times New Roman" w:eastAsia="Times New Roman" w:cs="Times New Roman"/>
        </w:rPr>
        <w:t xml:space="preserve"> were performed in good faith, if the result of this appeal is a denial, I will be forced to submit a complaint to the Department of Insurance in the state of </w:t>
      </w:r>
      <w:r w:rsidRPr="35B2A5EB" w:rsidR="00D87FC8">
        <w:rPr>
          <w:rFonts w:ascii="Times New Roman" w:hAnsi="Times New Roman" w:eastAsia="Times New Roman" w:cs="Times New Roman"/>
          <w:b w:val="1"/>
          <w:bCs w:val="1"/>
        </w:rPr>
        <w:t>XXX</w:t>
      </w:r>
      <w:r w:rsidRPr="35B2A5EB" w:rsidR="009F580A">
        <w:rPr>
          <w:rFonts w:ascii="Times New Roman" w:hAnsi="Times New Roman" w:eastAsia="Times New Roman" w:cs="Times New Roman"/>
        </w:rPr>
        <w:t xml:space="preserve"> as well as with the NCQA (and/or Utilization Review Accreditation Commission, as appropriate). Given the patient's clinical situation, we have no choice but to </w:t>
      </w:r>
      <w:r w:rsidRPr="35B2A5EB" w:rsidR="009F580A">
        <w:rPr>
          <w:rFonts w:ascii="Times New Roman" w:hAnsi="Times New Roman" w:eastAsia="Times New Roman" w:cs="Times New Roman"/>
        </w:rPr>
        <w:t>proceed</w:t>
      </w:r>
      <w:r w:rsidRPr="35B2A5EB" w:rsidR="009F580A">
        <w:rPr>
          <w:rFonts w:ascii="Times New Roman" w:hAnsi="Times New Roman" w:eastAsia="Times New Roman" w:cs="Times New Roman"/>
        </w:rPr>
        <w:t xml:space="preserve"> with the plan as outlined in this authorization request</w:t>
      </w:r>
      <w:r w:rsidRPr="35B2A5EB" w:rsidR="009F580A">
        <w:rPr>
          <w:rFonts w:ascii="Times New Roman" w:hAnsi="Times New Roman" w:eastAsia="Times New Roman" w:cs="Times New Roman"/>
        </w:rPr>
        <w:t xml:space="preserve">.  </w:t>
      </w:r>
    </w:p>
    <w:p w:rsidRPr="009F580A" w:rsidR="009F580A" w:rsidP="35B2A5EB" w:rsidRDefault="009F580A" w14:paraId="2025B078" w14:textId="77777777" w14:noSpellErr="1">
      <w:pPr>
        <w:jc w:val="both"/>
        <w:rPr>
          <w:rFonts w:ascii="Times New Roman" w:hAnsi="Times New Roman" w:eastAsia="Times New Roman" w:cs="Times New Roman"/>
        </w:rPr>
      </w:pPr>
      <w:r w:rsidRPr="35B2A5EB" w:rsidR="009F580A">
        <w:rPr>
          <w:rFonts w:ascii="Times New Roman" w:hAnsi="Times New Roman" w:eastAsia="Times New Roman" w:cs="Times New Roman"/>
        </w:rPr>
        <w:t>Sincerely,</w:t>
      </w:r>
    </w:p>
    <w:p w:rsidRPr="009F580A" w:rsidR="009F580A" w:rsidP="35B2A5EB" w:rsidRDefault="009F580A" w14:paraId="7DCA92F0" w14:textId="77777777" w14:noSpellErr="1">
      <w:pPr>
        <w:jc w:val="both"/>
        <w:rPr>
          <w:rFonts w:ascii="Times New Roman" w:hAnsi="Times New Roman" w:eastAsia="Times New Roman" w:cs="Times New Roman"/>
        </w:rPr>
      </w:pPr>
    </w:p>
    <w:p w:rsidR="009F580A" w:rsidP="35B2A5EB" w:rsidRDefault="009F580A" w14:paraId="5F73FCAB" w14:textId="77777777" w14:noSpellErr="1">
      <w:pPr>
        <w:jc w:val="both"/>
        <w:rPr>
          <w:rFonts w:ascii="Times New Roman" w:hAnsi="Times New Roman" w:eastAsia="Times New Roman" w:cs="Times New Roman"/>
        </w:rPr>
      </w:pPr>
    </w:p>
    <w:sectPr w:rsidR="009F580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0A"/>
    <w:rsid w:val="00310A4D"/>
    <w:rsid w:val="00537830"/>
    <w:rsid w:val="00715D16"/>
    <w:rsid w:val="009F580A"/>
    <w:rsid w:val="00BD7647"/>
    <w:rsid w:val="00D87FC8"/>
    <w:rsid w:val="00E4ECA0"/>
    <w:rsid w:val="00F144B6"/>
    <w:rsid w:val="12D33982"/>
    <w:rsid w:val="23802FE3"/>
    <w:rsid w:val="30DF34C8"/>
    <w:rsid w:val="35B2A5EB"/>
    <w:rsid w:val="4434E6DA"/>
    <w:rsid w:val="48A3E9CF"/>
    <w:rsid w:val="4B76D56E"/>
    <w:rsid w:val="588B28BC"/>
    <w:rsid w:val="59BC3430"/>
    <w:rsid w:val="6204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6947"/>
  <w15:chartTrackingRefBased/>
  <w15:docId w15:val="{EF55668F-A08B-4237-9C57-ABBFEBB0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CBBCE91B2F746A60A637FC75E60D4" ma:contentTypeVersion="16" ma:contentTypeDescription="Create a new document." ma:contentTypeScope="" ma:versionID="687fccdc98549d10a1fef925b7ff59fc">
  <xsd:schema xmlns:xsd="http://www.w3.org/2001/XMLSchema" xmlns:xs="http://www.w3.org/2001/XMLSchema" xmlns:p="http://schemas.microsoft.com/office/2006/metadata/properties" xmlns:ns2="c9226f5d-1c72-4bc5-a8fe-71717eca57f2" xmlns:ns3="579f5eea-5841-42bc-b2cf-22e16a85a1d4" targetNamespace="http://schemas.microsoft.com/office/2006/metadata/properties" ma:root="true" ma:fieldsID="411dbde1a8dcb2f43de440cc3384228a" ns2:_="" ns3:_="">
    <xsd:import namespace="c9226f5d-1c72-4bc5-a8fe-71717eca57f2"/>
    <xsd:import namespace="579f5eea-5841-42bc-b2cf-22e16a85a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26f5d-1c72-4bc5-a8fe-71717eca5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61e26d-7d18-4a9e-9f9c-afcdcfd5d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f5eea-5841-42bc-b2cf-22e16a85a1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792c8-bb1f-4cb9-8f43-97d65445eda4}" ma:internalName="TaxCatchAll" ma:showField="CatchAllData" ma:web="579f5eea-5841-42bc-b2cf-22e16a85a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9f5eea-5841-42bc-b2cf-22e16a85a1d4" xsi:nil="true"/>
    <lcf76f155ced4ddcb4097134ff3c332f xmlns="c9226f5d-1c72-4bc5-a8fe-71717eca5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804EE2-44FB-4ED4-BC5D-3E7BA5F815A3}"/>
</file>

<file path=customXml/itemProps2.xml><?xml version="1.0" encoding="utf-8"?>
<ds:datastoreItem xmlns:ds="http://schemas.openxmlformats.org/officeDocument/2006/customXml" ds:itemID="{B5601BBF-3682-45BC-9B4C-942C36260D90}"/>
</file>

<file path=customXml/itemProps3.xml><?xml version="1.0" encoding="utf-8"?>
<ds:datastoreItem xmlns:ds="http://schemas.openxmlformats.org/officeDocument/2006/customXml" ds:itemID="{AEE3F852-FD51-4E18-AB59-319DF37ABA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Paravati, Anthony (MD)</dc:creator>
  <keywords/>
  <dc:description/>
  <lastModifiedBy>Diane Kean</lastModifiedBy>
  <revision>6</revision>
  <dcterms:created xsi:type="dcterms:W3CDTF">2023-05-22T13:25:00.0000000Z</dcterms:created>
  <dcterms:modified xsi:type="dcterms:W3CDTF">2023-05-24T11:26:57.6019583Z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0x01010058FCBBCE91B2F746A60A637FC75E60D4</vt:lpwstr>
  </property>
  <property fmtid="{D5CDD505-2E9C-101B-9397-08002B2CF9AE}" pid="3" name="MediaServiceImageTags">
    <vt:lpwstr/>
  </property>
</Properties>
</file>